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219E" w14:textId="77777777" w:rsidR="0094570A" w:rsidRPr="0094570A" w:rsidRDefault="0094570A" w:rsidP="0094570A">
      <w:pPr>
        <w:shd w:val="clear" w:color="auto" w:fill="FFFFFF"/>
        <w:spacing w:after="210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Общие положения</w:t>
      </w:r>
    </w:p>
    <w:p w14:paraId="19905556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 До начала полевых работ все задействованные в них лица должны пройти противопожарный инструктаж, о соблюдении требований пожарной безопасности.</w:t>
      </w:r>
    </w:p>
    <w:p w14:paraId="51267ACA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 Соблюдать нормы наличия средств пожаротушения и содержать средства пожаротушения в готовности, обеспечивающей возможность их немедленного использования.</w:t>
      </w:r>
    </w:p>
    <w:p w14:paraId="4C417A36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3. Временные полевые станы необходимо располагать не ближе 100 м от хлебных массивов, токов, лесных массивов и т.п. Площадки полевых станов и зернотока опахиваются полосой, шириной не менее 4 м и отводятся оборудованные места для курения с надписями «Место для курения». Курить и производить работы с применением огня в хлебных массивах и вблизи них, а также возле скирд соломы и сена запрещается.</w:t>
      </w:r>
    </w:p>
    <w:p w14:paraId="06FA59DD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4. Заправка нефтепродуктами и проведение газо-электросварочных работ в полевых условиях должны осуществляться на специальных площадках, очищенных от сухой травы, горючего мусора и опаханных полосой, шириной не менее 4 м или на пахоте, на расстоянии 100 м от токов, стогов сена и соломы, хлебных массивов и не менее 50 м от строений. Заправка должна производится только топливозаправщиком при заглушенных двигателях. В ночное время заправка машин топливом запрещается.</w:t>
      </w:r>
    </w:p>
    <w:p w14:paraId="4D562A82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5. Ремонт комбайнов и устранение отказов и неисправностей в период эксплуатации производить вдали от хлебного массива на расстоянии не менее 30 м, опахав его вокруг полосой не менее 4 м.</w:t>
      </w:r>
    </w:p>
    <w:p w14:paraId="7DA9920B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6. Радиаторы двигателей, валы битеров, </w:t>
      </w:r>
      <w:proofErr w:type="spellStart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соломанабивателей</w:t>
      </w:r>
      <w:proofErr w:type="spellEnd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, транспортеров и подборщиков, шнеки и </w:t>
      </w:r>
      <w:proofErr w:type="gramStart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другие узлы</w:t>
      </w:r>
      <w:proofErr w:type="gramEnd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детали уборочных машин должны своевременно очищаться от пыли, соломы и зерна.</w:t>
      </w:r>
    </w:p>
    <w:p w14:paraId="6D54A183" w14:textId="77777777" w:rsidR="0094570A" w:rsidRPr="0094570A" w:rsidRDefault="0094570A" w:rsidP="0094570A">
      <w:pPr>
        <w:shd w:val="clear" w:color="auto" w:fill="FFFFFF"/>
        <w:spacing w:after="21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В период уборки зерновых культур и заготовки кормов запрещается:</w:t>
      </w:r>
    </w:p>
    <w:p w14:paraId="62C4FF9F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курить вне специально оборудованных мест и проводить работы с применением открытого огня в зерновых массивах и вблизи от них, а также возле скирд сена и соломы;</w:t>
      </w:r>
    </w:p>
    <w:p w14:paraId="3A8F594B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использовать в работе уборочные агрегаты и автомобили (моторную технику), имеющие неисправности, которые могут послужить причиной пожара;</w:t>
      </w:r>
    </w:p>
    <w:p w14:paraId="2861669E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использовать в работе уборочные агрегаты и автомобили (моторную технику) без капотов или с открытыми капотами, а также без защитных кожухов;</w:t>
      </w:r>
    </w:p>
    <w:p w14:paraId="3BAA831B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использовать в работе уборочные агрегаты и автомобили (моторную технику) без искрогасителей, за исключением случаев применения системы нейтрализации отработавших газов, а также без первичных средств пожаротушения;</w:t>
      </w:r>
    </w:p>
    <w:p w14:paraId="17747622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выжигать пыль в радиаторах двигателей уборочных агрегатов и автомобилей (моторной техники) паяльными лампами или другими способами;</w:t>
      </w:r>
    </w:p>
    <w:p w14:paraId="69E4A93A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время;</w:t>
      </w:r>
    </w:p>
    <w:p w14:paraId="043CFCBA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запрещается выжигание сухой травянистой растительности, стерни, пожнивных остатков (за исключением рисовой соломы) на землях сельскохозяйственного назначения, землях запаса и землях населенных пунктов;</w:t>
      </w:r>
    </w:p>
    <w:p w14:paraId="32B81934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выжигание травы, сжигание мусора на земельных участках, непосредственно примыкающих к лесам, защитным и озеленительным лесным насаждениям;</w:t>
      </w:r>
    </w:p>
    <w:p w14:paraId="5BABAB1E" w14:textId="1A41D8D6" w:rsid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оставлять промасленные или пропитанные бензином, керосином или иными горючими веществами материалы (бумагу, ткань, вату и др.) в не предусмотренных специально для этого местах.</w:t>
      </w:r>
    </w:p>
    <w:p w14:paraId="6B28556B" w14:textId="77777777" w:rsidR="0094570A" w:rsidRPr="0094570A" w:rsidRDefault="0094570A" w:rsidP="0094570A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14:paraId="63D085D2" w14:textId="77777777" w:rsidR="0094570A" w:rsidRPr="0094570A" w:rsidRDefault="0094570A" w:rsidP="0094570A">
      <w:pPr>
        <w:shd w:val="clear" w:color="auto" w:fill="FFFFFF"/>
        <w:spacing w:after="210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Меры пожарной безопасности при уборке зерновых</w:t>
      </w:r>
    </w:p>
    <w:p w14:paraId="51AAC705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 Перед созреванием колосовых, хлебные поля в местах их прилегания к лесным массивам, степной полосе, автомобильным и железным дорогам должны быть обкошены и опаханы полосой, шириной не менее 4 м.</w:t>
      </w:r>
    </w:p>
    <w:p w14:paraId="1FA1DCB7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 Уборка зерновых начинается с разбивки хлебных массивов на участки площадью не более 50 гектаров. Между участками делаются прокосы шириной не менее 8 метров. Скошенные зерновые с прокосов немедленно убираются. Посредине прокосов делается пропашка шириной не менее 4 метров.</w:t>
      </w:r>
    </w:p>
    <w:p w14:paraId="1F9D206A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3. В непосредственной близости от убираемых хлебных массивов необходимо иметь наготове трактор и плуг на случай пожара.</w:t>
      </w:r>
    </w:p>
    <w:p w14:paraId="69F1445E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4. При эксплуатации уборочных комбайнов и </w:t>
      </w:r>
      <w:proofErr w:type="spellStart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кормоуборчных</w:t>
      </w:r>
      <w:proofErr w:type="spellEnd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машин необходимо проверять наличие надежность крепления электропроводов и их защиты в местах возможных механических и тепловых повреждений. Контролировать крепление вращающихся частей во избежание возникновения трения, не допускать перегрева подшипников и своевременно их смазывать. Систематически наблюдать за комбайном, машиной и особенно за их следом, чтобы своевременно обнаружить начало загорания и принять меры к тушению.</w:t>
      </w:r>
    </w:p>
    <w:p w14:paraId="67D8BD63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5. Тракторы, работающие с тросовыми волокушами на сволакивании соломы, должны иметь тросы длиной не менее 12 метров (от серьги трактора до волокуши).</w:t>
      </w:r>
    </w:p>
    <w:p w14:paraId="00E666BF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6. При возникновении пожара при уборке урожая необходимо:</w:t>
      </w:r>
    </w:p>
    <w:p w14:paraId="22005075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а) на хлебных массивах – принять меры к тушению огня имеющимися средствами пожаротушения, а также забрасыванием мест горения землей. Для ограничения распространения огня по хлебному массиву </w:t>
      </w: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зону горения необходимо опахать. Место опашки надо выбирать с учетом скорости распространения огня и направления ветра.</w:t>
      </w:r>
    </w:p>
    <w:p w14:paraId="011B4C49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б) на уборочных агрегатах (комбайны, косилки, тракторы), принять меры к тушению и выводу агрегата из хлебного массива. Солому из соломокопнителя можно выбрасывать только после вывода агрегата из хлебного массива.</w:t>
      </w:r>
    </w:p>
    <w:p w14:paraId="0F4A38D8" w14:textId="77777777" w:rsidR="0094570A" w:rsidRPr="0094570A" w:rsidRDefault="0094570A" w:rsidP="0094570A">
      <w:pPr>
        <w:shd w:val="clear" w:color="auto" w:fill="FFFFFF"/>
        <w:spacing w:after="210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Меры пожарной безопасности при хранении грубых кормов</w:t>
      </w:r>
    </w:p>
    <w:p w14:paraId="2D7367A9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 Скирдование сена, соломы допускается на расстоянии не ближе:</w:t>
      </w:r>
    </w:p>
    <w:p w14:paraId="3F5C9A08" w14:textId="77777777" w:rsidR="0094570A" w:rsidRPr="0094570A" w:rsidRDefault="0094570A" w:rsidP="0094570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15 м от воздушных линий электропередач;</w:t>
      </w:r>
    </w:p>
    <w:p w14:paraId="5E8E045D" w14:textId="77777777" w:rsidR="0094570A" w:rsidRPr="0094570A" w:rsidRDefault="0094570A" w:rsidP="0094570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20 м от дорог;</w:t>
      </w:r>
    </w:p>
    <w:p w14:paraId="094A4D5D" w14:textId="77777777" w:rsidR="0094570A" w:rsidRPr="0094570A" w:rsidRDefault="0094570A" w:rsidP="0094570A">
      <w:pPr>
        <w:numPr>
          <w:ilvl w:val="0"/>
          <w:numId w:val="2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50 м от зданий и сооружений.</w:t>
      </w:r>
    </w:p>
    <w:p w14:paraId="028699A4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 На расстоянии 5 м от края скирды производится опашка шириной не менее 4 м.</w:t>
      </w:r>
    </w:p>
    <w:p w14:paraId="00C0EC8B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3. Две скирды располагают на расстоянии 20 м друг от друга. Вокруг них на расстоянии 15 м производится опашка шириной не менее 4 м. При этом площадь основания одной скирды не должна превышать 300 кв. м, а штабеля прессованного сена и соломы – 500 кв. м.</w:t>
      </w:r>
    </w:p>
    <w:p w14:paraId="043F3A50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4. Своевременно проводится уборка территория складирования от отходов грубых кормов</w:t>
      </w:r>
    </w:p>
    <w:p w14:paraId="08ACC0D0" w14:textId="77777777" w:rsidR="0094570A" w:rsidRPr="0094570A" w:rsidRDefault="0094570A" w:rsidP="0094570A">
      <w:pPr>
        <w:shd w:val="clear" w:color="auto" w:fill="FFFFFF"/>
        <w:spacing w:after="210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Первичные средства пожаротушения, которыми должны быть оснащены уборочные агрегаты и автомобили</w:t>
      </w:r>
    </w:p>
    <w:p w14:paraId="666DA34A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1. Уборочные агрегаты и автомобили должны быть оборудованы исправными искрогасителями и иметь отрегулированные системы питания, зажигания и смазки. Прокладки во фланцевых соединениях коллектора и выхлопной трубы не должны иметь разрывов и других повреждений.</w:t>
      </w:r>
    </w:p>
    <w:p w14:paraId="171E34F8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2. Первичные средства пожаротушения: 2 огнетушителя, 2 штыковые лопаты, 2 метлы, ведро, кошма, ящик с песком, емкость с водой.</w:t>
      </w:r>
    </w:p>
    <w:p w14:paraId="7CE2C709" w14:textId="77777777" w:rsidR="0094570A" w:rsidRPr="0094570A" w:rsidRDefault="0094570A" w:rsidP="0094570A">
      <w:pPr>
        <w:shd w:val="clear" w:color="auto" w:fill="FFFFFF"/>
        <w:spacing w:after="210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За нарушение требований пожарной безопасности законодательством Российской Федерации предусмотрена административная ответственность, в соответствии со ст. 20.4 ч. 1 КоАП РФ, влечет предупреждение или наложение административного штрафа:</w:t>
      </w:r>
    </w:p>
    <w:p w14:paraId="22FAA646" w14:textId="77777777" w:rsidR="0094570A" w:rsidRPr="0094570A" w:rsidRDefault="0094570A" w:rsidP="0094570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граждан в размере — от 5 000 до 10 000 рублей;</w:t>
      </w:r>
    </w:p>
    <w:p w14:paraId="04C9849B" w14:textId="77777777" w:rsidR="0094570A" w:rsidRPr="0094570A" w:rsidRDefault="0094570A" w:rsidP="0094570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должностных лиц — от 20 000 до 30 000 рублей;</w:t>
      </w:r>
    </w:p>
    <w:p w14:paraId="41F0D220" w14:textId="77777777" w:rsidR="0094570A" w:rsidRPr="0094570A" w:rsidRDefault="0094570A" w:rsidP="0094570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индивидуальных предпринимателей — от 40 000 до 60 000 рублей;</w:t>
      </w:r>
    </w:p>
    <w:p w14:paraId="4EB9E8B8" w14:textId="77777777" w:rsidR="0094570A" w:rsidRPr="0094570A" w:rsidRDefault="0094570A" w:rsidP="0094570A">
      <w:pPr>
        <w:numPr>
          <w:ilvl w:val="0"/>
          <w:numId w:val="3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юридических лиц — от 300 000 до 400 000 рублей.</w:t>
      </w:r>
    </w:p>
    <w:p w14:paraId="4D21C58B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За нарушение требований пожарной безопасности, совершенные в условиях особого противопожарного режима, законодательством Российской Федерации предусмотрена административная </w:t>
      </w: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lastRenderedPageBreak/>
        <w:t>ответственность, в соответствии со ст. 20.4 ч. 2 КоАП РФ, влечет наложение административного штрафа:</w:t>
      </w:r>
    </w:p>
    <w:p w14:paraId="23A43226" w14:textId="77777777" w:rsidR="0094570A" w:rsidRPr="0094570A" w:rsidRDefault="0094570A" w:rsidP="0094570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граждан в размере — от 10 000 до 20 000 рублей;</w:t>
      </w:r>
    </w:p>
    <w:p w14:paraId="6D24AEAC" w14:textId="77777777" w:rsidR="0094570A" w:rsidRPr="0094570A" w:rsidRDefault="0094570A" w:rsidP="0094570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должностных лиц — от 30 000 до 60 000 рублей;</w:t>
      </w:r>
    </w:p>
    <w:p w14:paraId="334DF8A4" w14:textId="77777777" w:rsidR="0094570A" w:rsidRPr="0094570A" w:rsidRDefault="0094570A" w:rsidP="0094570A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индивидуальных предпринимателей — от 60 000 до 80 000 рублей;</w:t>
      </w:r>
    </w:p>
    <w:p w14:paraId="514884AB" w14:textId="77777777" w:rsidR="0094570A" w:rsidRPr="0094570A" w:rsidRDefault="0094570A" w:rsidP="0094570A">
      <w:pPr>
        <w:numPr>
          <w:ilvl w:val="0"/>
          <w:numId w:val="4"/>
        </w:numPr>
        <w:shd w:val="clear" w:color="auto" w:fill="FFFFFF"/>
        <w:spacing w:before="100" w:beforeAutospacing="1" w:after="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юридических лиц — от 400 000 до 800 000 рублей.</w:t>
      </w:r>
    </w:p>
    <w:p w14:paraId="66166CD6" w14:textId="77777777" w:rsidR="0094570A" w:rsidRPr="0094570A" w:rsidRDefault="0094570A" w:rsidP="0094570A">
      <w:pPr>
        <w:shd w:val="clear" w:color="auto" w:fill="FFFFFF"/>
        <w:spacing w:after="210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Часть 6 ст. 20.4 КоАП РФ: нарушение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влечет наложение административного штрафа:</w:t>
      </w:r>
    </w:p>
    <w:p w14:paraId="055A29FC" w14:textId="77777777" w:rsidR="0094570A" w:rsidRPr="0094570A" w:rsidRDefault="0094570A" w:rsidP="0094570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граждан в размере — от 40 000 до 50 000 рублей;</w:t>
      </w:r>
    </w:p>
    <w:p w14:paraId="6F094CA9" w14:textId="77777777" w:rsidR="0094570A" w:rsidRPr="0094570A" w:rsidRDefault="0094570A" w:rsidP="0094570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должностных лиц — от 80 000 до 100 000 рублей;</w:t>
      </w:r>
    </w:p>
    <w:p w14:paraId="52CEDE5D" w14:textId="77777777" w:rsidR="0094570A" w:rsidRPr="0094570A" w:rsidRDefault="0094570A" w:rsidP="0094570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индивидуальных предпринимателей — от 90 000 до 110 000 рублей или административное приостановление деятельности на срок до тридцати суток;</w:t>
      </w:r>
    </w:p>
    <w:p w14:paraId="65357012" w14:textId="77777777" w:rsidR="0094570A" w:rsidRPr="0094570A" w:rsidRDefault="0094570A" w:rsidP="0094570A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на юридических лиц — от 700 000 до 800 000 рублей или административное приостановление деятельности на срок до тридцати суток;</w:t>
      </w:r>
    </w:p>
    <w:p w14:paraId="4E195E05" w14:textId="77777777" w:rsidR="0094570A" w:rsidRPr="0094570A" w:rsidRDefault="0094570A" w:rsidP="0094570A">
      <w:pPr>
        <w:numPr>
          <w:ilvl w:val="0"/>
          <w:numId w:val="5"/>
        </w:numPr>
        <w:shd w:val="clear" w:color="auto" w:fill="FFFFFF"/>
        <w:spacing w:before="100" w:beforeAutospacing="1" w:after="0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 </w:t>
      </w:r>
      <w:proofErr w:type="gramStart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так же</w:t>
      </w:r>
      <w:proofErr w:type="gramEnd"/>
      <w:r w:rsidRPr="0094570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уголовная ответственность.</w:t>
      </w:r>
    </w:p>
    <w:p w14:paraId="6D64D71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20DA"/>
    <w:multiLevelType w:val="multilevel"/>
    <w:tmpl w:val="127E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25ABE"/>
    <w:multiLevelType w:val="multilevel"/>
    <w:tmpl w:val="026A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A3511"/>
    <w:multiLevelType w:val="multilevel"/>
    <w:tmpl w:val="07F2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7173F"/>
    <w:multiLevelType w:val="multilevel"/>
    <w:tmpl w:val="0B34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3749F"/>
    <w:multiLevelType w:val="multilevel"/>
    <w:tmpl w:val="6EF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14"/>
    <w:rsid w:val="006C0B77"/>
    <w:rsid w:val="008242FF"/>
    <w:rsid w:val="00870751"/>
    <w:rsid w:val="00922C48"/>
    <w:rsid w:val="0094570A"/>
    <w:rsid w:val="009B031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E25D"/>
  <w15:chartTrackingRefBased/>
  <w15:docId w15:val="{F3C3A98C-3C39-4D29-A1F2-59EB8F28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70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5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2026-07-14T12:17:00Z</dcterms:created>
  <dcterms:modified xsi:type="dcterms:W3CDTF">2026-07-14T12:18:00Z</dcterms:modified>
</cp:coreProperties>
</file>